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0559" w14:textId="2F12639E" w:rsidR="005D6ACA" w:rsidRPr="005D6ACA" w:rsidRDefault="005D6ACA" w:rsidP="005D6A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es-ES"/>
        </w:rPr>
      </w:pPr>
      <w:r w:rsidRPr="007D6D0D">
        <w:rPr>
          <w:rFonts w:eastAsia="Times New Roman" w:cstheme="minorHAnsi"/>
          <w:noProof/>
          <w:color w:val="1D1D1B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50A1D3E8" wp14:editId="2C94735F">
            <wp:simplePos x="1081377" y="898497"/>
            <wp:positionH relativeFrom="margin">
              <wp:align>left</wp:align>
            </wp:positionH>
            <wp:positionV relativeFrom="margin">
              <wp:align>top</wp:align>
            </wp:positionV>
            <wp:extent cx="1132999" cy="1701580"/>
            <wp:effectExtent l="0" t="0" r="0" b="0"/>
            <wp:wrapSquare wrapText="bothSides"/>
            <wp:docPr id="1" name="Imagen 1" descr="Imagen de Carlos María Juárez Col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Carlos María Juárez Cole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99" cy="170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96FB2D" w14:textId="77777777" w:rsidR="005D6ACA" w:rsidRPr="005D6ACA" w:rsidRDefault="005D6ACA" w:rsidP="005D6ACA">
      <w:pPr>
        <w:shd w:val="clear" w:color="auto" w:fill="FFFFFF"/>
        <w:spacing w:before="120" w:after="150" w:line="240" w:lineRule="auto"/>
        <w:jc w:val="both"/>
        <w:outlineLvl w:val="1"/>
        <w:rPr>
          <w:rFonts w:eastAsia="Times New Roman" w:cstheme="minorHAnsi"/>
          <w:b/>
          <w:bCs/>
          <w:color w:val="1D1D1B"/>
          <w:sz w:val="41"/>
          <w:szCs w:val="41"/>
          <w:lang w:eastAsia="es-ES"/>
        </w:rPr>
      </w:pPr>
      <w:r w:rsidRPr="005D6ACA">
        <w:rPr>
          <w:rFonts w:eastAsia="Times New Roman" w:cstheme="minorHAnsi"/>
          <w:b/>
          <w:bCs/>
          <w:color w:val="1D1D1B"/>
          <w:sz w:val="41"/>
          <w:szCs w:val="41"/>
          <w:lang w:eastAsia="es-ES"/>
        </w:rPr>
        <w:t>Carlos María Juárez Colera</w:t>
      </w:r>
    </w:p>
    <w:p w14:paraId="6B2ED100" w14:textId="77777777" w:rsidR="005D6ACA" w:rsidRPr="005D6ACA" w:rsidRDefault="005D6ACA" w:rsidP="005D6ACA">
      <w:pPr>
        <w:shd w:val="clear" w:color="auto" w:fill="FFFFFF"/>
        <w:spacing w:before="180" w:after="390" w:line="240" w:lineRule="auto"/>
        <w:jc w:val="both"/>
        <w:outlineLvl w:val="2"/>
        <w:rPr>
          <w:rFonts w:eastAsia="Times New Roman" w:cstheme="minorHAnsi"/>
          <w:b/>
          <w:bCs/>
          <w:color w:val="333333"/>
          <w:sz w:val="27"/>
          <w:szCs w:val="27"/>
          <w:lang w:eastAsia="es-ES"/>
        </w:rPr>
      </w:pPr>
      <w:r w:rsidRPr="005D6ACA">
        <w:rPr>
          <w:rFonts w:eastAsia="Times New Roman" w:cstheme="minorHAnsi"/>
          <w:b/>
          <w:bCs/>
          <w:color w:val="333333"/>
          <w:sz w:val="27"/>
          <w:szCs w:val="27"/>
          <w:lang w:eastAsia="es-ES"/>
        </w:rPr>
        <w:t>Director general del Sector Ferroviario</w:t>
      </w:r>
    </w:p>
    <w:p w14:paraId="7E14DD50" w14:textId="77777777" w:rsidR="005D6ACA" w:rsidRPr="005D6ACA" w:rsidRDefault="005D6ACA" w:rsidP="005D6ACA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es-ES"/>
        </w:rPr>
      </w:pPr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>Nacido en Madrid en 1965, Carlos Juárez es Ingeniero de Caminos, Canales y Puertos por la Universidad Politécnica de Madrid y MBA por el Instituto de Empresa.</w:t>
      </w:r>
    </w:p>
    <w:p w14:paraId="017B510F" w14:textId="77777777" w:rsidR="005D6ACA" w:rsidRPr="005D6ACA" w:rsidRDefault="005D6ACA" w:rsidP="005D6ACA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es-ES"/>
        </w:rPr>
      </w:pPr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>Durante su trayectoria profesional, tanto en la empresa privada como en la Administración Pública, se ha especializado en infraestructuras de transporte y movilidad.  Actualmente es consultor en ingeniería de ferrocarriles y movilidad sostenible.</w:t>
      </w:r>
    </w:p>
    <w:p w14:paraId="72E15DD3" w14:textId="77777777" w:rsidR="005D6ACA" w:rsidRPr="005D6ACA" w:rsidRDefault="005D6ACA" w:rsidP="005D6ACA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es-ES"/>
        </w:rPr>
      </w:pPr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>Hasta junio de 2022 desempeñó el cargo de director de Planificación Funcional de Adif, periodo que se caracterizó por el gran número de iniciativas orientadas a mejorar las prestaciones y tiempos de viaje del ferrocarril, favorecer la intermodalidad, mantener la centralidad de las estaciones, integrar urbanamente las infraestructuras y optimizar los proyectos para minimizar las inversiones necesarias.</w:t>
      </w:r>
    </w:p>
    <w:p w14:paraId="4AD95C64" w14:textId="77777777" w:rsidR="005D6ACA" w:rsidRPr="005D6ACA" w:rsidRDefault="005D6ACA" w:rsidP="005D6ACA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es-ES"/>
        </w:rPr>
      </w:pPr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>Durante este periodo compatibilizó su trabajo en Adif con la de colaborador en el Máster Universitario en Planificación y Gestión de Infraestructuras de Transporte, impartido en la Escuela Técnica Superior de Ingeniería Civil de la Universidad Politécnica de Madrid.</w:t>
      </w:r>
    </w:p>
    <w:p w14:paraId="0FBA4D8F" w14:textId="77777777" w:rsidR="005D6ACA" w:rsidRPr="005D6ACA" w:rsidRDefault="005D6ACA" w:rsidP="005D6ACA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es-ES"/>
        </w:rPr>
      </w:pPr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>Anteriormente, entre los años 2009 y 2011, fue sucesivamente director de Gabinete del ministro de Fomento y director general de Infraestructuras Ferroviarias.</w:t>
      </w:r>
    </w:p>
    <w:p w14:paraId="793E29A2" w14:textId="77777777" w:rsidR="005D6ACA" w:rsidRPr="005D6ACA" w:rsidRDefault="005D6ACA" w:rsidP="005D6ACA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es-ES"/>
        </w:rPr>
      </w:pPr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>Entre los años 2001 y 2008, ejerció su profesión en diversos ámbitos ligados al actual Ministerio de Transportes y Movilidad Sostenible. Desde 2008 hasta 2009 fue director técnico de la Sociedad Estatal de Infraestructuras y Transportes Terrestres, y anteriormente ocupó diversos puestos en Adif como gerente en las áreas de construcción y mantenimiento de las líneas de Alta Velocidad Madrid-Barcelona y Madrid-Valencia, con un paréntesis entre 2004 y 2005 en el que prestó servicios como asesor para temas ferroviarios en el Gabinete de la ministra de Fomento.</w:t>
      </w:r>
    </w:p>
    <w:p w14:paraId="60D01F04" w14:textId="77777777" w:rsidR="005D6ACA" w:rsidRPr="005D6ACA" w:rsidRDefault="005D6ACA" w:rsidP="005D6ACA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es-ES"/>
        </w:rPr>
      </w:pPr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 xml:space="preserve">El resto de su carrera profesional, entre el año 1991 que concluyó sus estudios y 2001, se desarrolló íntegramente en el sector privado, en la histórica empresa de construcción </w:t>
      </w:r>
      <w:proofErr w:type="spellStart"/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>Agromán</w:t>
      </w:r>
      <w:proofErr w:type="spellEnd"/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 xml:space="preserve"> y en la empresa de Ingeniería </w:t>
      </w:r>
      <w:proofErr w:type="spellStart"/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>Sener</w:t>
      </w:r>
      <w:proofErr w:type="spellEnd"/>
      <w:r w:rsidRPr="005D6ACA">
        <w:rPr>
          <w:rFonts w:eastAsia="Times New Roman" w:cstheme="minorHAnsi"/>
          <w:color w:val="1D1D1B"/>
          <w:sz w:val="24"/>
          <w:szCs w:val="24"/>
          <w:lang w:eastAsia="es-ES"/>
        </w:rPr>
        <w:t>. En este periodo, destaca su participación en la ampliación del Metro de Madrid entre 1993 y 1996, ampliación del Metro de Lisboa entre 1996 y 1999, y terminal logística Puerto Seco de Madrid entre 1999 y 2001.</w:t>
      </w:r>
    </w:p>
    <w:p w14:paraId="06AE0C6E" w14:textId="77777777" w:rsidR="00982A72" w:rsidRPr="008358EE" w:rsidRDefault="00982A72" w:rsidP="005D6ACA">
      <w:pPr>
        <w:jc w:val="both"/>
        <w:rPr>
          <w:rFonts w:cstheme="minorHAnsi"/>
          <w:sz w:val="20"/>
          <w:szCs w:val="20"/>
        </w:rPr>
      </w:pPr>
    </w:p>
    <w:p w14:paraId="0F65A1A0" w14:textId="77777777" w:rsidR="008358EE" w:rsidRDefault="008358EE" w:rsidP="005D6ACA">
      <w:pPr>
        <w:jc w:val="both"/>
        <w:rPr>
          <w:rFonts w:cstheme="minorHAnsi"/>
          <w:sz w:val="20"/>
          <w:szCs w:val="20"/>
        </w:rPr>
      </w:pPr>
      <w:r w:rsidRPr="008358EE">
        <w:rPr>
          <w:rFonts w:cstheme="minorHAnsi"/>
          <w:sz w:val="20"/>
          <w:szCs w:val="20"/>
        </w:rPr>
        <w:t xml:space="preserve">Fuente: </w:t>
      </w:r>
    </w:p>
    <w:p w14:paraId="26FA4687" w14:textId="07FD6F57" w:rsidR="008358EE" w:rsidRPr="008358EE" w:rsidRDefault="008358EE" w:rsidP="005D6ACA">
      <w:pPr>
        <w:jc w:val="both"/>
        <w:rPr>
          <w:rFonts w:cstheme="minorHAnsi"/>
          <w:sz w:val="20"/>
          <w:szCs w:val="20"/>
        </w:rPr>
      </w:pPr>
      <w:hyperlink r:id="rId7" w:history="1">
        <w:r w:rsidRPr="002D3FF1">
          <w:rPr>
            <w:rStyle w:val="Hipervnculo"/>
            <w:rFonts w:cstheme="minorHAnsi"/>
            <w:sz w:val="20"/>
            <w:szCs w:val="20"/>
          </w:rPr>
          <w:t>https://www.transportes.gob.es/el-ministerio/biografia-de-altos-cargos/carlos-maria-juarez-colera</w:t>
        </w:r>
      </w:hyperlink>
      <w:r>
        <w:rPr>
          <w:rFonts w:cstheme="minorHAnsi"/>
          <w:sz w:val="20"/>
          <w:szCs w:val="20"/>
        </w:rPr>
        <w:t xml:space="preserve"> </w:t>
      </w:r>
    </w:p>
    <w:sectPr w:rsidR="008358EE" w:rsidRPr="00835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E6D0" w14:textId="77777777" w:rsidR="005D6ACA" w:rsidRDefault="005D6ACA" w:rsidP="005D6ACA">
      <w:pPr>
        <w:spacing w:after="0" w:line="240" w:lineRule="auto"/>
      </w:pPr>
      <w:r>
        <w:separator/>
      </w:r>
    </w:p>
  </w:endnote>
  <w:endnote w:type="continuationSeparator" w:id="0">
    <w:p w14:paraId="20221CCD" w14:textId="77777777" w:rsidR="005D6ACA" w:rsidRDefault="005D6ACA" w:rsidP="005D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BFCD" w14:textId="77777777" w:rsidR="005D6ACA" w:rsidRDefault="005D6ACA" w:rsidP="005D6ACA">
      <w:pPr>
        <w:spacing w:after="0" w:line="240" w:lineRule="auto"/>
      </w:pPr>
      <w:r>
        <w:separator/>
      </w:r>
    </w:p>
  </w:footnote>
  <w:footnote w:type="continuationSeparator" w:id="0">
    <w:p w14:paraId="69E94BD6" w14:textId="77777777" w:rsidR="005D6ACA" w:rsidRDefault="005D6ACA" w:rsidP="005D6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85"/>
    <w:rsid w:val="001E7885"/>
    <w:rsid w:val="005D6ACA"/>
    <w:rsid w:val="007D6D0D"/>
    <w:rsid w:val="008358EE"/>
    <w:rsid w:val="009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E3B0"/>
  <w15:chartTrackingRefBased/>
  <w15:docId w15:val="{479E1145-72B2-484E-8345-C2A154B9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6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5D6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D6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6AC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D6AC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D6AC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D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6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ACA"/>
  </w:style>
  <w:style w:type="paragraph" w:styleId="Piedepgina">
    <w:name w:val="footer"/>
    <w:basedOn w:val="Normal"/>
    <w:link w:val="PiedepginaCar"/>
    <w:uiPriority w:val="99"/>
    <w:unhideWhenUsed/>
    <w:rsid w:val="005D6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ACA"/>
  </w:style>
  <w:style w:type="character" w:styleId="Hipervnculo">
    <w:name w:val="Hyperlink"/>
    <w:basedOn w:val="Fuentedeprrafopredeter"/>
    <w:uiPriority w:val="99"/>
    <w:unhideWhenUsed/>
    <w:rsid w:val="008358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5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ansportes.gob.es/el-ministerio/biografia-de-altos-cargos/carlos-maria-juarez-cole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2133</Characters>
  <Application>Microsoft Office Word</Application>
  <DocSecurity>0</DocSecurity>
  <Lines>38</Lines>
  <Paragraphs>20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4</cp:revision>
  <dcterms:created xsi:type="dcterms:W3CDTF">2024-09-29T17:35:00Z</dcterms:created>
  <dcterms:modified xsi:type="dcterms:W3CDTF">2024-09-29T17:38:00Z</dcterms:modified>
</cp:coreProperties>
</file>